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12D0" w14:textId="243C370F" w:rsidR="00FA2CF0" w:rsidRPr="008848A2" w:rsidRDefault="00FA2CF0" w:rsidP="008848A2">
      <w:pPr>
        <w:jc w:val="center"/>
        <w:rPr>
          <w:b/>
          <w:color w:val="FF0000"/>
        </w:rPr>
      </w:pPr>
      <w:r w:rsidRPr="008848A2">
        <w:rPr>
          <w:b/>
        </w:rPr>
        <w:t xml:space="preserve">ZARZĄDZENIE DYREKTORA PRZEDSZKOLA NR  </w:t>
      </w:r>
      <w:r w:rsidR="00A13E92" w:rsidRPr="008848A2">
        <w:rPr>
          <w:b/>
        </w:rPr>
        <w:t>1</w:t>
      </w:r>
      <w:r w:rsidR="00577641" w:rsidRPr="008848A2">
        <w:rPr>
          <w:b/>
        </w:rPr>
        <w:t>1</w:t>
      </w:r>
      <w:r w:rsidR="00DD46FF" w:rsidRPr="008848A2">
        <w:rPr>
          <w:b/>
        </w:rPr>
        <w:t>/202</w:t>
      </w:r>
      <w:r w:rsidR="00A13E92" w:rsidRPr="008848A2">
        <w:rPr>
          <w:b/>
        </w:rPr>
        <w:t>5</w:t>
      </w:r>
    </w:p>
    <w:p w14:paraId="335BB04C" w14:textId="1B212F9B" w:rsidR="00FA2CF0" w:rsidRPr="008848A2" w:rsidRDefault="00DD46FF" w:rsidP="008848A2">
      <w:pPr>
        <w:jc w:val="center"/>
        <w:rPr>
          <w:b/>
        </w:rPr>
      </w:pPr>
      <w:r w:rsidRPr="008848A2">
        <w:rPr>
          <w:b/>
        </w:rPr>
        <w:t xml:space="preserve">z dnia </w:t>
      </w:r>
      <w:r w:rsidR="00577641" w:rsidRPr="008848A2">
        <w:rPr>
          <w:b/>
        </w:rPr>
        <w:t>4</w:t>
      </w:r>
      <w:r w:rsidRPr="008848A2">
        <w:rPr>
          <w:b/>
        </w:rPr>
        <w:t xml:space="preserve"> czerwca 202</w:t>
      </w:r>
      <w:r w:rsidR="00A13E92" w:rsidRPr="008848A2">
        <w:rPr>
          <w:b/>
        </w:rPr>
        <w:t>5</w:t>
      </w:r>
      <w:r w:rsidR="00FA2CF0" w:rsidRPr="008848A2">
        <w:rPr>
          <w:b/>
        </w:rPr>
        <w:t xml:space="preserve"> R.</w:t>
      </w:r>
    </w:p>
    <w:p w14:paraId="5F871B77" w14:textId="570E5D73" w:rsidR="00FA2CF0" w:rsidRPr="008848A2" w:rsidRDefault="00FA2CF0" w:rsidP="008848A2">
      <w:pPr>
        <w:jc w:val="center"/>
      </w:pPr>
      <w:r w:rsidRPr="008848A2">
        <w:t xml:space="preserve">w sprawie </w:t>
      </w:r>
      <w:r w:rsidR="00577641" w:rsidRPr="008848A2">
        <w:t>wprowadzenia przepisów kancelaryjno-archiwalnych</w:t>
      </w:r>
    </w:p>
    <w:p w14:paraId="694EDD68" w14:textId="6094C9C3" w:rsidR="00FA2CF0" w:rsidRPr="008848A2" w:rsidRDefault="00577641" w:rsidP="008848A2">
      <w:pPr>
        <w:jc w:val="center"/>
      </w:pPr>
      <w:r w:rsidRPr="008848A2">
        <w:t xml:space="preserve">w </w:t>
      </w:r>
      <w:r w:rsidR="00FA2CF0" w:rsidRPr="008848A2">
        <w:t>Przedszkol</w:t>
      </w:r>
      <w:r w:rsidRPr="008848A2">
        <w:t>u</w:t>
      </w:r>
      <w:r w:rsidR="00FA2CF0" w:rsidRPr="008848A2">
        <w:t xml:space="preserve"> Miejski</w:t>
      </w:r>
      <w:r w:rsidRPr="008848A2">
        <w:t>m</w:t>
      </w:r>
      <w:r w:rsidR="00FA2CF0" w:rsidRPr="008848A2">
        <w:t xml:space="preserve"> Nr 126 w Łodzi.</w:t>
      </w:r>
    </w:p>
    <w:p w14:paraId="383B5CBE" w14:textId="77777777" w:rsidR="007A3BFD" w:rsidRPr="008848A2" w:rsidRDefault="007A3BFD" w:rsidP="008848A2">
      <w:pPr>
        <w:jc w:val="center"/>
      </w:pPr>
    </w:p>
    <w:p w14:paraId="1BBFAD27" w14:textId="77777777" w:rsidR="006272E1" w:rsidRPr="008848A2" w:rsidRDefault="006272E1" w:rsidP="008848A2">
      <w:pPr>
        <w:tabs>
          <w:tab w:val="left" w:pos="3045"/>
        </w:tabs>
        <w:jc w:val="center"/>
      </w:pPr>
    </w:p>
    <w:p w14:paraId="14EDE737" w14:textId="77777777" w:rsidR="008848A2" w:rsidRDefault="005942D9" w:rsidP="008848A2">
      <w:pPr>
        <w:ind w:firstLine="708"/>
        <w:jc w:val="both"/>
      </w:pPr>
      <w:r w:rsidRPr="008848A2">
        <w:t xml:space="preserve">Na postawie art. 6 ust. 1 i 2 ustawy z dnia 14 lipca 1983 r. o narodowym zasobie archiwalnym i archiwach (Dz. U. z 2020 r. Nr 146) oraz rozporządzenia Ministra Kultury </w:t>
      </w:r>
    </w:p>
    <w:p w14:paraId="6EE02989" w14:textId="1E935343" w:rsidR="005942D9" w:rsidRPr="008848A2" w:rsidRDefault="005942D9" w:rsidP="008848A2">
      <w:pPr>
        <w:jc w:val="both"/>
      </w:pPr>
      <w:r w:rsidRPr="008848A2">
        <w:t>z dnia 20 października 2015 r. w sprawie postępowania z dokumentacją, zasad jej klasyfikowania i kwalifikowania oraz zasad i trybu przekazywania materiałów archiwalnych do archiwów państwowych i brakowania dokumentacji niearchiwalnej  (Dz. U. 2019, poz. 246), zarządza się, co następuje:</w:t>
      </w:r>
    </w:p>
    <w:p w14:paraId="295AF51F" w14:textId="01DFD321" w:rsidR="006272E1" w:rsidRDefault="006272E1" w:rsidP="008848A2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8848A2">
        <w:rPr>
          <w:rStyle w:val="Pogrubienie"/>
        </w:rPr>
        <w:t>§ 1</w:t>
      </w:r>
    </w:p>
    <w:p w14:paraId="34F356C4" w14:textId="77777777" w:rsidR="008848A2" w:rsidRPr="008848A2" w:rsidRDefault="008848A2" w:rsidP="008848A2">
      <w:pPr>
        <w:pStyle w:val="NormalnyWeb"/>
        <w:spacing w:before="0" w:beforeAutospacing="0" w:after="0" w:afterAutospacing="0"/>
        <w:jc w:val="center"/>
      </w:pPr>
    </w:p>
    <w:p w14:paraId="6302FBEE" w14:textId="77777777" w:rsidR="00974E38" w:rsidRDefault="006272E1" w:rsidP="00974E38">
      <w:pPr>
        <w:spacing w:line="360" w:lineRule="auto"/>
      </w:pPr>
      <w:r w:rsidRPr="008848A2">
        <w:t>1.Wprowadza się do stosowania</w:t>
      </w:r>
      <w:r w:rsidR="00B56D38" w:rsidRPr="008848A2">
        <w:t>:</w:t>
      </w:r>
    </w:p>
    <w:p w14:paraId="69E729BD" w14:textId="77777777" w:rsidR="00974E38" w:rsidRDefault="00974E38" w:rsidP="00974E38">
      <w:pPr>
        <w:spacing w:line="360" w:lineRule="auto"/>
      </w:pPr>
      <w:r>
        <w:t xml:space="preserve"> </w:t>
      </w:r>
      <w:r w:rsidR="006272E1" w:rsidRPr="008848A2">
        <w:t xml:space="preserve"> </w:t>
      </w:r>
      <w:r w:rsidR="00B56D38" w:rsidRPr="008848A2">
        <w:t>-</w:t>
      </w:r>
      <w:r w:rsidR="00B56D38" w:rsidRPr="008848A2">
        <w:t xml:space="preserve"> </w:t>
      </w:r>
      <w:r w:rsidR="00B56D38" w:rsidRPr="008848A2">
        <w:t xml:space="preserve">Instrukcję kancelaryjną </w:t>
      </w:r>
      <w:r w:rsidR="00B56D38" w:rsidRPr="008848A2">
        <w:t>- załącznik nr 1</w:t>
      </w:r>
      <w:r w:rsidR="00B56D38" w:rsidRPr="008848A2">
        <w:t>,</w:t>
      </w:r>
      <w:r>
        <w:t xml:space="preserve"> </w:t>
      </w:r>
    </w:p>
    <w:p w14:paraId="681F0B70" w14:textId="0487D446" w:rsidR="00B56D38" w:rsidRDefault="00B56D38" w:rsidP="00974E38">
      <w:pPr>
        <w:spacing w:line="360" w:lineRule="auto"/>
      </w:pPr>
      <w:r w:rsidRPr="008848A2">
        <w:t>- J</w:t>
      </w:r>
      <w:r w:rsidR="006272E1" w:rsidRPr="008848A2">
        <w:t xml:space="preserve">ednolity </w:t>
      </w:r>
      <w:r w:rsidR="00974E38">
        <w:t>rz</w:t>
      </w:r>
      <w:r w:rsidR="006272E1" w:rsidRPr="008848A2">
        <w:t xml:space="preserve">eczowy wykaz akt – załączniki- nr 2 oraz </w:t>
      </w:r>
    </w:p>
    <w:p w14:paraId="11C27E21" w14:textId="6E53F525" w:rsidR="00974E38" w:rsidRPr="008848A2" w:rsidRDefault="00B56D38" w:rsidP="00974E38">
      <w:pPr>
        <w:pStyle w:val="NormalnyWeb"/>
        <w:spacing w:before="0" w:beforeAutospacing="0" w:after="0" w:afterAutospacing="0" w:line="360" w:lineRule="auto"/>
      </w:pPr>
      <w:r w:rsidRPr="008848A2">
        <w:t xml:space="preserve">- </w:t>
      </w:r>
      <w:r w:rsidRPr="008848A2">
        <w:t xml:space="preserve">Instrukcję w sprawie organizacji i zakresu działania składnicy </w:t>
      </w:r>
      <w:r w:rsidR="006272E1" w:rsidRPr="008848A2">
        <w:t>- załączniki nr  3.</w:t>
      </w:r>
    </w:p>
    <w:p w14:paraId="1B5A0E6D" w14:textId="492E2C74" w:rsidR="008848A2" w:rsidRPr="00974E38" w:rsidRDefault="006272E1" w:rsidP="00974E38">
      <w:pPr>
        <w:pStyle w:val="NormalnyWeb"/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8848A2">
        <w:t>2. Załączniki Nr 1, Nr 2 i  Nr 3 stanowią załączniki do niniejszego zarządzenia.</w:t>
      </w:r>
    </w:p>
    <w:p w14:paraId="648555AE" w14:textId="6C4B2F14" w:rsidR="006272E1" w:rsidRPr="008848A2" w:rsidRDefault="006272E1" w:rsidP="00974E38">
      <w:pPr>
        <w:pStyle w:val="NormalnyWeb"/>
        <w:spacing w:before="0" w:beforeAutospacing="0" w:after="0" w:afterAutospacing="0" w:line="360" w:lineRule="auto"/>
        <w:jc w:val="center"/>
      </w:pPr>
      <w:r w:rsidRPr="008848A2">
        <w:rPr>
          <w:rStyle w:val="Pogrubienie"/>
        </w:rPr>
        <w:t>§ 2</w:t>
      </w:r>
    </w:p>
    <w:p w14:paraId="2BE02EDE" w14:textId="16A322F2" w:rsidR="008848A2" w:rsidRPr="00974E38" w:rsidRDefault="006272E1" w:rsidP="00974E3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</w:rPr>
      </w:pPr>
      <w:r w:rsidRPr="008848A2">
        <w:t xml:space="preserve">Zarządzenie wchodzi w życie z dniem podpisania z mocą obowiązującą od </w:t>
      </w:r>
      <w:r w:rsidR="003E4EBA" w:rsidRPr="008848A2">
        <w:t>4 czerwca</w:t>
      </w:r>
      <w:r w:rsidRPr="008848A2">
        <w:t xml:space="preserve"> 202</w:t>
      </w:r>
      <w:r w:rsidR="003E4EBA" w:rsidRPr="008848A2">
        <w:t>5</w:t>
      </w:r>
      <w:r w:rsidRPr="008848A2">
        <w:t>r.</w:t>
      </w:r>
    </w:p>
    <w:p w14:paraId="0C7A5938" w14:textId="68E81E52" w:rsidR="006272E1" w:rsidRPr="008848A2" w:rsidRDefault="006272E1" w:rsidP="00974E38">
      <w:pPr>
        <w:pStyle w:val="NormalnyWeb"/>
        <w:spacing w:before="0" w:beforeAutospacing="0" w:after="0" w:afterAutospacing="0" w:line="360" w:lineRule="auto"/>
        <w:jc w:val="center"/>
      </w:pPr>
      <w:r w:rsidRPr="008848A2">
        <w:rPr>
          <w:rStyle w:val="Pogrubienie"/>
        </w:rPr>
        <w:t>§ 3</w:t>
      </w:r>
    </w:p>
    <w:p w14:paraId="4CBD66FA" w14:textId="32DDB6FC" w:rsidR="006272E1" w:rsidRPr="008848A2" w:rsidRDefault="006272E1" w:rsidP="00974E38">
      <w:pPr>
        <w:pStyle w:val="NormalnyWeb"/>
        <w:spacing w:before="0" w:beforeAutospacing="0" w:after="0" w:afterAutospacing="0" w:line="360" w:lineRule="auto"/>
        <w:ind w:left="360"/>
      </w:pPr>
      <w:r w:rsidRPr="008848A2">
        <w:t>Z dniem 3</w:t>
      </w:r>
      <w:r w:rsidR="003E4EBA" w:rsidRPr="008848A2">
        <w:t xml:space="preserve">  czerwca </w:t>
      </w:r>
      <w:r w:rsidRPr="008848A2">
        <w:t>202</w:t>
      </w:r>
      <w:r w:rsidR="003E4EBA" w:rsidRPr="008848A2">
        <w:t>5</w:t>
      </w:r>
      <w:r w:rsidRPr="008848A2">
        <w:t>r. traci ważność :</w:t>
      </w:r>
    </w:p>
    <w:p w14:paraId="3D833EB8" w14:textId="1F6506BC" w:rsidR="008848A2" w:rsidRPr="008848A2" w:rsidRDefault="008848A2" w:rsidP="00974E38">
      <w:pPr>
        <w:numPr>
          <w:ilvl w:val="0"/>
          <w:numId w:val="17"/>
        </w:numPr>
        <w:spacing w:line="360" w:lineRule="auto"/>
        <w:rPr>
          <w:bCs/>
        </w:rPr>
      </w:pPr>
      <w:r w:rsidRPr="008848A2">
        <w:rPr>
          <w:bCs/>
        </w:rPr>
        <w:t>Instrukcja kancelaryjną określającą szczegółowe zasady i tryb wykonywania czynności kancelaryjnych, stanowiącą załącznik Nr 1,</w:t>
      </w:r>
    </w:p>
    <w:p w14:paraId="6F09E4F8" w14:textId="16C17897" w:rsidR="008848A2" w:rsidRPr="008848A2" w:rsidRDefault="008848A2" w:rsidP="00974E38">
      <w:pPr>
        <w:numPr>
          <w:ilvl w:val="0"/>
          <w:numId w:val="17"/>
        </w:numPr>
        <w:spacing w:line="360" w:lineRule="auto"/>
        <w:rPr>
          <w:bCs/>
        </w:rPr>
      </w:pPr>
      <w:r w:rsidRPr="008848A2">
        <w:rPr>
          <w:bCs/>
        </w:rPr>
        <w:t>Jednolity rzeczowy wykaz akt, na podstawie, którego dokumentacja powstająca i napływająca do jednostki organizacyjnej jest klasyfikowana, przez oznaczanie, rejestrację i łączenie dokumentacji w akta spraw albo jej grupowanie jako dokumentacji nietworzącej akr spraw, stanowiący załącznik Nr 2,</w:t>
      </w:r>
    </w:p>
    <w:p w14:paraId="3134192B" w14:textId="77777777" w:rsidR="008848A2" w:rsidRPr="008848A2" w:rsidRDefault="008848A2" w:rsidP="00974E38">
      <w:pPr>
        <w:numPr>
          <w:ilvl w:val="0"/>
          <w:numId w:val="17"/>
        </w:numPr>
        <w:spacing w:line="360" w:lineRule="auto"/>
        <w:rPr>
          <w:bCs/>
        </w:rPr>
      </w:pPr>
      <w:r w:rsidRPr="008848A2">
        <w:rPr>
          <w:bCs/>
        </w:rPr>
        <w:t xml:space="preserve"> Instrukcja dotyczącą Organizacji i Zakresu Działania Składnicy Akt oraz szczegółowe zasady i tryb postępowania z dokumentacją w składnicy akt, stanowiącą załącznik Nr 3</w:t>
      </w:r>
    </w:p>
    <w:p w14:paraId="19F29E03" w14:textId="5C39F682" w:rsidR="008848A2" w:rsidRPr="008848A2" w:rsidRDefault="008848A2" w:rsidP="00974E38">
      <w:pPr>
        <w:spacing w:line="360" w:lineRule="auto"/>
        <w:rPr>
          <w:bCs/>
        </w:rPr>
      </w:pPr>
      <w:r w:rsidRPr="008848A2">
        <w:rPr>
          <w:bCs/>
        </w:rPr>
        <w:t xml:space="preserve">wprowadzone </w:t>
      </w:r>
      <w:r w:rsidR="006272E1" w:rsidRPr="008848A2">
        <w:rPr>
          <w:bCs/>
        </w:rPr>
        <w:t> </w:t>
      </w:r>
      <w:r w:rsidRPr="008848A2">
        <w:rPr>
          <w:bCs/>
        </w:rPr>
        <w:t>ZARZADZENIEM Nr 7/2013 Dyrektora Przedszkola Nr 126 w Łodzi</w:t>
      </w:r>
    </w:p>
    <w:p w14:paraId="0BA490B1" w14:textId="3A89CF9C" w:rsidR="008848A2" w:rsidRPr="008848A2" w:rsidRDefault="008848A2" w:rsidP="00974E38">
      <w:pPr>
        <w:spacing w:line="360" w:lineRule="auto"/>
        <w:rPr>
          <w:bCs/>
        </w:rPr>
      </w:pPr>
      <w:r w:rsidRPr="008848A2">
        <w:rPr>
          <w:bCs/>
        </w:rPr>
        <w:t>z dnia18 kwietnia 2013 r.</w:t>
      </w:r>
    </w:p>
    <w:p w14:paraId="73F28839" w14:textId="77777777" w:rsidR="006272E1" w:rsidRPr="008848A2" w:rsidRDefault="006272E1" w:rsidP="008848A2">
      <w:pPr>
        <w:tabs>
          <w:tab w:val="left" w:pos="3045"/>
        </w:tabs>
        <w:jc w:val="center"/>
      </w:pPr>
    </w:p>
    <w:p w14:paraId="1D755F4B" w14:textId="2653E80B" w:rsidR="00A77179" w:rsidRPr="008848A2" w:rsidRDefault="00A77179" w:rsidP="008848A2">
      <w:pPr>
        <w:tabs>
          <w:tab w:val="left" w:pos="3045"/>
        </w:tabs>
        <w:jc w:val="center"/>
        <w:rPr>
          <w:b/>
          <w:bCs/>
        </w:rPr>
      </w:pPr>
      <w:r w:rsidRPr="008848A2">
        <w:rPr>
          <w:b/>
          <w:bCs/>
        </w:rPr>
        <w:t>§</w:t>
      </w:r>
      <w:r w:rsidR="008848A2">
        <w:rPr>
          <w:b/>
          <w:bCs/>
        </w:rPr>
        <w:t xml:space="preserve"> 4</w:t>
      </w:r>
      <w:r w:rsidRPr="008848A2">
        <w:rPr>
          <w:b/>
          <w:bCs/>
        </w:rPr>
        <w:t>.</w:t>
      </w:r>
    </w:p>
    <w:p w14:paraId="58C95690" w14:textId="017D171B" w:rsidR="00AF0FD7" w:rsidRPr="008848A2" w:rsidRDefault="00974E38" w:rsidP="008848A2">
      <w:pPr>
        <w:tabs>
          <w:tab w:val="left" w:pos="3045"/>
        </w:tabs>
      </w:pPr>
      <w:r>
        <w:t>Zarządzenie</w:t>
      </w:r>
      <w:r w:rsidR="00A77179" w:rsidRPr="008848A2">
        <w:t xml:space="preserve"> wchodzi w życie z dniem podjęcia.</w:t>
      </w:r>
    </w:p>
    <w:sectPr w:rsidR="00AF0FD7" w:rsidRPr="008848A2" w:rsidSect="007A3BFD">
      <w:headerReference w:type="default" r:id="rId10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6F6B" w14:textId="77777777" w:rsidR="009740E8" w:rsidRDefault="009740E8" w:rsidP="001B4C66">
      <w:r>
        <w:separator/>
      </w:r>
    </w:p>
  </w:endnote>
  <w:endnote w:type="continuationSeparator" w:id="0">
    <w:p w14:paraId="1A30411A" w14:textId="77777777" w:rsidR="009740E8" w:rsidRDefault="009740E8" w:rsidP="001B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4F08" w14:textId="77777777" w:rsidR="009740E8" w:rsidRDefault="009740E8" w:rsidP="001B4C66">
      <w:r>
        <w:separator/>
      </w:r>
    </w:p>
  </w:footnote>
  <w:footnote w:type="continuationSeparator" w:id="0">
    <w:p w14:paraId="6E549D5A" w14:textId="77777777" w:rsidR="009740E8" w:rsidRDefault="009740E8" w:rsidP="001B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0E2B" w14:textId="6D3D135E" w:rsidR="001B4C66" w:rsidRPr="003A53DD" w:rsidRDefault="001B4C66">
    <w:pPr>
      <w:pStyle w:val="Nagwek"/>
      <w:rPr>
        <w:sz w:val="20"/>
      </w:rPr>
    </w:pPr>
    <w:r w:rsidRPr="003A53DD">
      <w:rPr>
        <w:sz w:val="20"/>
      </w:rPr>
      <w:t>PM126.021.</w:t>
    </w:r>
    <w:r w:rsidR="00A13E92">
      <w:rPr>
        <w:sz w:val="20"/>
      </w:rPr>
      <w:t>1</w:t>
    </w:r>
    <w:r w:rsidR="00577641">
      <w:rPr>
        <w:sz w:val="20"/>
      </w:rPr>
      <w:t>1</w:t>
    </w:r>
    <w:r w:rsidR="00131DAA">
      <w:rPr>
        <w:sz w:val="20"/>
      </w:rPr>
      <w:t>.202</w:t>
    </w:r>
    <w:r w:rsidR="00A13E92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E17CFB"/>
    <w:multiLevelType w:val="multilevel"/>
    <w:tmpl w:val="D52A2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A6802E9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B4073"/>
    <w:multiLevelType w:val="multilevel"/>
    <w:tmpl w:val="9B929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72FB"/>
    <w:multiLevelType w:val="multilevel"/>
    <w:tmpl w:val="CB728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E84E41"/>
    <w:multiLevelType w:val="hybridMultilevel"/>
    <w:tmpl w:val="E0B874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9EAC750">
      <w:start w:val="12"/>
      <w:numFmt w:val="decimal"/>
      <w:lvlText w:val="%2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F248B"/>
    <w:multiLevelType w:val="multilevel"/>
    <w:tmpl w:val="5126B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EFF6143"/>
    <w:multiLevelType w:val="multilevel"/>
    <w:tmpl w:val="43E898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2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5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1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74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9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43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60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128" w:hanging="1800"/>
      </w:pPr>
      <w:rPr>
        <w:rFonts w:hint="default"/>
        <w:sz w:val="22"/>
      </w:rPr>
    </w:lvl>
  </w:abstractNum>
  <w:abstractNum w:abstractNumId="10" w15:restartNumberingAfterBreak="0">
    <w:nsid w:val="6081121A"/>
    <w:multiLevelType w:val="hybridMultilevel"/>
    <w:tmpl w:val="D62018C6"/>
    <w:lvl w:ilvl="0" w:tplc="1AA2FC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28CC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F409F0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63FE"/>
    <w:multiLevelType w:val="hybridMultilevel"/>
    <w:tmpl w:val="2B966936"/>
    <w:lvl w:ilvl="0" w:tplc="5E16D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4592693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33FB7"/>
    <w:multiLevelType w:val="multilevel"/>
    <w:tmpl w:val="28603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6055E9E"/>
    <w:multiLevelType w:val="hybridMultilevel"/>
    <w:tmpl w:val="259C215A"/>
    <w:lvl w:ilvl="0" w:tplc="701430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3C40"/>
    <w:multiLevelType w:val="multilevel"/>
    <w:tmpl w:val="5D28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E03F1"/>
    <w:multiLevelType w:val="hybridMultilevel"/>
    <w:tmpl w:val="F6002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C24FB"/>
    <w:multiLevelType w:val="hybridMultilevel"/>
    <w:tmpl w:val="BEF8B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380639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298901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050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91011">
    <w:abstractNumId w:val="15"/>
  </w:num>
  <w:num w:numId="5" w16cid:durableId="597104776">
    <w:abstractNumId w:val="8"/>
  </w:num>
  <w:num w:numId="6" w16cid:durableId="250824231">
    <w:abstractNumId w:val="0"/>
  </w:num>
  <w:num w:numId="7" w16cid:durableId="330450512">
    <w:abstractNumId w:val="6"/>
  </w:num>
  <w:num w:numId="8" w16cid:durableId="1906183883">
    <w:abstractNumId w:val="2"/>
  </w:num>
  <w:num w:numId="9" w16cid:durableId="2099714249">
    <w:abstractNumId w:val="1"/>
  </w:num>
  <w:num w:numId="10" w16cid:durableId="1374967074">
    <w:abstractNumId w:val="4"/>
  </w:num>
  <w:num w:numId="11" w16cid:durableId="1105156075">
    <w:abstractNumId w:val="5"/>
  </w:num>
  <w:num w:numId="12" w16cid:durableId="1506241449">
    <w:abstractNumId w:val="9"/>
  </w:num>
  <w:num w:numId="13" w16cid:durableId="658314603">
    <w:abstractNumId w:val="11"/>
  </w:num>
  <w:num w:numId="14" w16cid:durableId="1937863082">
    <w:abstractNumId w:val="3"/>
  </w:num>
  <w:num w:numId="15" w16cid:durableId="1978876770">
    <w:abstractNumId w:val="12"/>
  </w:num>
  <w:num w:numId="16" w16cid:durableId="72624080">
    <w:abstractNumId w:val="14"/>
  </w:num>
  <w:num w:numId="17" w16cid:durableId="1544753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26"/>
    <w:rsid w:val="00015BB6"/>
    <w:rsid w:val="000E01AD"/>
    <w:rsid w:val="000E5CB8"/>
    <w:rsid w:val="00131DAA"/>
    <w:rsid w:val="001352C7"/>
    <w:rsid w:val="001660B3"/>
    <w:rsid w:val="00192686"/>
    <w:rsid w:val="001B4C66"/>
    <w:rsid w:val="00235708"/>
    <w:rsid w:val="002D70FF"/>
    <w:rsid w:val="003A2124"/>
    <w:rsid w:val="003A53DD"/>
    <w:rsid w:val="003B0C26"/>
    <w:rsid w:val="003D17EE"/>
    <w:rsid w:val="003E2324"/>
    <w:rsid w:val="003E4EBA"/>
    <w:rsid w:val="004336AD"/>
    <w:rsid w:val="004412EA"/>
    <w:rsid w:val="004E2185"/>
    <w:rsid w:val="00577641"/>
    <w:rsid w:val="005942D9"/>
    <w:rsid w:val="005E1EC3"/>
    <w:rsid w:val="006272E1"/>
    <w:rsid w:val="0072115F"/>
    <w:rsid w:val="007313B8"/>
    <w:rsid w:val="007A3BFD"/>
    <w:rsid w:val="007A5977"/>
    <w:rsid w:val="008848A2"/>
    <w:rsid w:val="008D79AF"/>
    <w:rsid w:val="009740E8"/>
    <w:rsid w:val="00974E38"/>
    <w:rsid w:val="009F304F"/>
    <w:rsid w:val="00A13E92"/>
    <w:rsid w:val="00A77179"/>
    <w:rsid w:val="00AF0FD7"/>
    <w:rsid w:val="00B56D38"/>
    <w:rsid w:val="00B73F66"/>
    <w:rsid w:val="00BC228B"/>
    <w:rsid w:val="00C233C3"/>
    <w:rsid w:val="00CA4993"/>
    <w:rsid w:val="00CB1DA9"/>
    <w:rsid w:val="00D567B4"/>
    <w:rsid w:val="00D7030E"/>
    <w:rsid w:val="00DD46FF"/>
    <w:rsid w:val="00F41B40"/>
    <w:rsid w:val="00FA0135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F7E"/>
  <w15:chartTrackingRefBased/>
  <w15:docId w15:val="{47E3B9F8-E63F-4FD3-A7BA-C075360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f3fc2fs12">
    <w:name w:val="ff3 fc2 fs12"/>
    <w:rsid w:val="00FA2CF0"/>
  </w:style>
  <w:style w:type="paragraph" w:styleId="Akapitzlist">
    <w:name w:val="List Paragraph"/>
    <w:basedOn w:val="Normalny"/>
    <w:uiPriority w:val="34"/>
    <w:qFormat/>
    <w:rsid w:val="00FA2C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A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272E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272E1"/>
    <w:rPr>
      <w:i/>
      <w:iCs/>
    </w:rPr>
  </w:style>
  <w:style w:type="character" w:styleId="Pogrubienie">
    <w:name w:val="Strong"/>
    <w:basedOn w:val="Domylnaczcionkaakapitu"/>
    <w:uiPriority w:val="22"/>
    <w:qFormat/>
    <w:rsid w:val="00627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E1092-625F-4FED-9ED3-81114F07035C}">
  <ds:schemaRefs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7f6e67-5eba-4ff4-9693-57d60caad5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C8A04-D9AA-4BBC-8182-B7AB183F1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5955C-92F1-4CA9-BDF1-CF614850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4</cp:revision>
  <cp:lastPrinted>2025-06-05T08:13:00Z</cp:lastPrinted>
  <dcterms:created xsi:type="dcterms:W3CDTF">2025-06-04T11:05:00Z</dcterms:created>
  <dcterms:modified xsi:type="dcterms:W3CDTF">2025-06-05T08:15:00Z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